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ptos" w:hAnsi="Aptos"/>
          <w:b/>
          <w:i w:val="0"/>
          <w:color w:val="0C8976"/>
          <w:sz w:val="40"/>
        </w:rPr>
        <w:t>2026/27 National Teacher Award</w:t>
      </w:r>
    </w:p>
    <w:p>
      <w:pPr>
        <w:spacing w:after="160"/>
        <w:jc w:val="center"/>
      </w:pPr>
      <w:r>
        <w:rPr>
          <w:rFonts w:ascii="Aptos" w:hAnsi="Aptos"/>
          <w:b/>
          <w:i w:val="0"/>
          <w:color w:val="F15A2A"/>
          <w:sz w:val="28"/>
        </w:rPr>
        <w:t>Prix national des enseignants 2026/27</w:t>
      </w:r>
    </w:p>
    <w:tbl>
      <w:tblPr>
        <w:tblW w:type="auto" w:w="0"/>
        <w:jc w:val="center"/>
        <w:tblLayout w:type="fixed"/>
        <w:tblLook w:firstColumn="1" w:firstRow="1" w:lastColumn="0" w:lastRow="0" w:noHBand="0" w:noVBand="1" w:val="04A0"/>
      </w:tblPr>
      <w:tblGrid>
        <w:gridCol w:w="9936"/>
      </w:tblGrid>
      <w:tr>
        <w:tc>
          <w:tcPr>
            <w:tcW w:type="dxa" w:w="10224"/>
            <w:shd w:fill="E3F2EE"/>
            <w:tcMar>
              <w:top w:w="140" w:type="dxa"/>
              <w:start w:w="180" w:type="dxa"/>
              <w:bottom w:w="140" w:type="dxa"/>
              <w:end w:w="180" w:type="dxa"/>
            </w:tcMar>
          </w:tcPr>
          <w:p>
            <w:pPr>
              <w:jc w:val="center"/>
            </w:pPr>
            <w:r>
              <w:rPr>
                <w:rFonts w:ascii="Aptos" w:hAnsi="Aptos"/>
                <w:b/>
                <w:i w:val="0"/>
                <w:color w:val="0C8976"/>
                <w:sz w:val="24"/>
              </w:rPr>
              <w:t>APPLICATIONS CLOSE MARCH 31, 2027</w:t>
            </w:r>
            <w:r>
              <w:rPr>
                <w:rFonts w:ascii="Aptos" w:hAnsi="Aptos"/>
                <w:b/>
                <w:i w:val="0"/>
                <w:sz w:val="21"/>
              </w:rPr>
              <w:br/>
              <w:t>Complete this form and email it to director@littlegreenthumbs.org</w:t>
            </w:r>
            <w:r>
              <w:rPr>
                <w:rFonts w:ascii="Aptos" w:hAnsi="Aptos"/>
                <w:b/>
                <w:i w:val="0"/>
                <w:color w:val="0C8976"/>
                <w:sz w:val="23"/>
              </w:rPr>
              <w:br/>
              <w:t>DATE LIMITE : 31 MARS 2027</w:t>
            </w:r>
            <w:r>
              <w:rPr>
                <w:rFonts w:ascii="Aptos" w:hAnsi="Aptos"/>
                <w:b/>
                <w:i/>
                <w:sz w:val="20"/>
              </w:rPr>
              <w:br/>
              <w:t>Remplissez ce formulaire et envoyez-le par courriel à director@littlegreenthumbs.org</w:t>
            </w:r>
          </w:p>
        </w:tc>
      </w:tr>
    </w:tbl>
    <w:p>
      <w:pPr>
        <w:spacing w:after="0"/>
      </w:pPr>
    </w:p>
    <w:p>
      <w:pPr>
        <w:spacing w:after="80"/>
      </w:pPr>
      <w:r>
        <w:rPr>
          <w:rFonts w:ascii="Aptos" w:hAnsi="Aptos"/>
          <w:b/>
          <w:i w:val="0"/>
          <w:color w:val="F15A2A"/>
          <w:sz w:val="28"/>
        </w:rPr>
        <w:t>Award Information / Renseignements sur le prix</w:t>
      </w:r>
    </w:p>
    <w:tbl>
      <w:tblPr>
        <w:tblW w:type="auto" w:w="0"/>
        <w:jc w:val="center"/>
        <w:tblLook w:firstColumn="1" w:firstRow="1" w:lastColumn="0" w:lastRow="0" w:noHBand="0" w:noVBand="1" w:val="04A0"/>
      </w:tblPr>
      <w:tblGrid>
        <w:gridCol w:w="10224"/>
      </w:tblGrid>
      <w:tr>
        <w:tc>
          <w:tcPr>
            <w:tcW w:type="dxa" w:w="10224"/>
            <w:shd w:fill="FFF0D4"/>
            <w:tcMar>
              <w:top w:w="110" w:type="dxa"/>
              <w:start w:w="140" w:type="dxa"/>
              <w:bottom w:w="110" w:type="dxa"/>
              <w:end w:w="140" w:type="dxa"/>
            </w:tcMar>
          </w:tcPr>
          <w:p>
            <w:pPr>
              <w:spacing w:after="40"/>
            </w:pPr>
            <w:r>
              <w:rPr>
                <w:rFonts w:ascii="Aptos" w:hAnsi="Aptos"/>
                <w:b/>
                <w:i w:val="0"/>
                <w:color w:val="F15A2A"/>
                <w:sz w:val="23"/>
              </w:rPr>
              <w:t>Criteria / Critères</w:t>
            </w:r>
          </w:p>
          <w:p>
            <w:pPr>
              <w:spacing w:after="40"/>
            </w:pPr>
            <w:r>
              <w:rPr>
                <w:rFonts w:ascii="Aptos" w:hAnsi="Aptos"/>
                <w:b w:val="0"/>
                <w:i w:val="0"/>
                <w:sz w:val="19"/>
              </w:rPr>
              <w:t>All teachers currently participating in either Little Green Thumbs (LGT) or Little Green Sprouts (LGS) are eligible. One teacher will be selected by the national awards committee. The recipient will exemplify the LGT/LGS spirit, go above and beyond, and create meaningful student experiences through classroom gardening.</w:t>
            </w:r>
          </w:p>
          <w:p>
            <w:pPr>
              <w:spacing w:after="0"/>
            </w:pPr>
            <w:r>
              <w:rPr>
                <w:rFonts w:ascii="Aptos" w:hAnsi="Aptos"/>
                <w:b w:val="0"/>
                <w:i/>
                <w:color w:val="4F5B55"/>
                <w:sz w:val="18"/>
              </w:rPr>
              <w:t>Tous les enseignants qui participent présentement au programme Petits pouces verts (PPV) ou Les petites germina-pousses (PGP) sont admissibles. Un seul enseignant ou une seule enseignante sera choisi par le comité national. La personne lauréate incarnera l’esprit PPV/PGP, ira au-delà de ses responsabilités et créera des expériences enrichissantes pour ses élèves grâce au jardinage en classe.</w:t>
            </w:r>
          </w:p>
        </w:tc>
      </w:tr>
    </w:tbl>
    <w:p>
      <w:pPr>
        <w:spacing w:after="20"/>
      </w:pPr>
    </w:p>
    <w:tbl>
      <w:tblPr>
        <w:tblW w:type="auto" w:w="0"/>
        <w:jc w:val="center"/>
        <w:tblLook w:firstColumn="1" w:firstRow="1" w:lastColumn="0" w:lastRow="0" w:noHBand="0" w:noVBand="1" w:val="04A0"/>
      </w:tblPr>
      <w:tblGrid>
        <w:gridCol w:w="10224"/>
      </w:tblGrid>
      <w:tr>
        <w:tc>
          <w:tcPr>
            <w:tcW w:type="dxa" w:w="10224"/>
            <w:shd w:fill="FFF0D4"/>
            <w:tcMar>
              <w:top w:w="110" w:type="dxa"/>
              <w:start w:w="140" w:type="dxa"/>
              <w:bottom w:w="110" w:type="dxa"/>
              <w:end w:w="140" w:type="dxa"/>
            </w:tcMar>
          </w:tcPr>
          <w:p>
            <w:pPr>
              <w:spacing w:after="40"/>
            </w:pPr>
            <w:r>
              <w:rPr>
                <w:rFonts w:ascii="Aptos" w:hAnsi="Aptos"/>
                <w:b/>
                <w:i w:val="0"/>
                <w:color w:val="F15A2A"/>
                <w:sz w:val="23"/>
              </w:rPr>
              <w:t>Prize / Prix</w:t>
            </w:r>
          </w:p>
          <w:p>
            <w:pPr>
              <w:spacing w:after="40"/>
            </w:pPr>
            <w:r>
              <w:rPr>
                <w:rFonts w:ascii="Aptos" w:hAnsi="Aptos"/>
                <w:b w:val="0"/>
                <w:i w:val="0"/>
                <w:sz w:val="19"/>
              </w:rPr>
              <w:t>The selected teacher will receive a $500 gift card for classroom supplies, one brand-new LGS garden kit to use in their classroom or give to a new LGS teacher of their choice, and a national feature celebrating their achievements.</w:t>
            </w:r>
          </w:p>
          <w:p>
            <w:pPr>
              <w:spacing w:after="0"/>
            </w:pPr>
            <w:r>
              <w:rPr>
                <w:rFonts w:ascii="Aptos" w:hAnsi="Aptos"/>
                <w:b w:val="0"/>
                <w:i/>
                <w:color w:val="4F5B55"/>
                <w:sz w:val="18"/>
              </w:rPr>
              <w:t>La personne lauréate recevra une carte-cadeau de 500 $ pour l’achat de fournitures scolaires, un nouveau kit de jardinage PGP à utiliser dans sa classe ou à offrir à un nouvel enseignant PGP de son choix, ainsi qu’un article national célébrant ses réalisations.</w:t>
            </w:r>
          </w:p>
        </w:tc>
      </w:tr>
    </w:tbl>
    <w:p>
      <w:pPr>
        <w:spacing w:after="20"/>
      </w:pPr>
    </w:p>
    <w:tbl>
      <w:tblPr>
        <w:tblW w:type="auto" w:w="0"/>
        <w:jc w:val="center"/>
        <w:tblLook w:firstColumn="1" w:firstRow="1" w:lastColumn="0" w:lastRow="0" w:noHBand="0" w:noVBand="1" w:val="04A0"/>
      </w:tblPr>
      <w:tblGrid>
        <w:gridCol w:w="10224"/>
      </w:tblGrid>
      <w:tr>
        <w:tc>
          <w:tcPr>
            <w:tcW w:type="dxa" w:w="10224"/>
            <w:shd w:fill="FFF0D4"/>
            <w:tcMar>
              <w:top w:w="110" w:type="dxa"/>
              <w:start w:w="140" w:type="dxa"/>
              <w:bottom w:w="110" w:type="dxa"/>
              <w:end w:w="140" w:type="dxa"/>
            </w:tcMar>
          </w:tcPr>
          <w:p>
            <w:pPr>
              <w:spacing w:after="40"/>
            </w:pPr>
            <w:r>
              <w:rPr>
                <w:rFonts w:ascii="Aptos" w:hAnsi="Aptos"/>
                <w:b/>
                <w:i w:val="0"/>
                <w:color w:val="F15A2A"/>
                <w:sz w:val="23"/>
              </w:rPr>
              <w:t>Nominations / Nominations</w:t>
            </w:r>
          </w:p>
          <w:p>
            <w:pPr>
              <w:spacing w:after="40"/>
            </w:pPr>
            <w:r>
              <w:rPr>
                <w:rFonts w:ascii="Aptos" w:hAnsi="Aptos"/>
                <w:b w:val="0"/>
                <w:i w:val="0"/>
                <w:sz w:val="19"/>
              </w:rPr>
              <w:t>Anyone can nominate a candidate, and teachers are welcome to self-nominate. Regional Coordinators, teachers, principals, students, and parents are all welcome to submit a nomination.</w:t>
            </w:r>
          </w:p>
          <w:p>
            <w:pPr>
              <w:spacing w:after="0"/>
            </w:pPr>
            <w:r>
              <w:rPr>
                <w:rFonts w:ascii="Aptos" w:hAnsi="Aptos"/>
                <w:b w:val="0"/>
                <w:i/>
                <w:color w:val="4F5B55"/>
                <w:sz w:val="18"/>
              </w:rPr>
              <w:t>Tout le monde peut proposer un candidat ou une candidate, et les enseignants peuvent se proposer eux-mêmes. Les coordinateurs régionaux, les enseignants, les directions d’école, les élèves et les parents peuvent tous soumettre une candidature.</w:t>
            </w:r>
          </w:p>
        </w:tc>
      </w:tr>
    </w:tbl>
    <w:p>
      <w:pPr>
        <w:spacing w:after="20"/>
      </w:pPr>
    </w:p>
    <w:p>
      <w:pPr>
        <w:spacing w:after="160"/>
        <w:jc w:val="center"/>
      </w:pPr>
      <w:r>
        <w:rPr>
          <w:rFonts w:ascii="Aptos" w:hAnsi="Aptos"/>
          <w:b/>
          <w:i w:val="0"/>
          <w:color w:val="0C8976"/>
          <w:sz w:val="36"/>
        </w:rPr>
        <w:t>APPLICATION / CANDIDATURE</w:t>
      </w:r>
    </w:p>
    <w:p>
      <w:pPr>
        <w:keepNext/>
        <w:spacing w:after="20"/>
      </w:pPr>
      <w:r>
        <w:rPr>
          <w:rFonts w:ascii="Aptos" w:hAnsi="Aptos"/>
          <w:b/>
          <w:i w:val="0"/>
          <w:color w:val="49392A"/>
          <w:sz w:val="21"/>
        </w:rPr>
        <w:t>1. Name of teacher</w:t>
      </w:r>
      <w:r>
        <w:rPr>
          <w:rFonts w:ascii="Aptos" w:hAnsi="Aptos"/>
          <w:b w:val="0"/>
          <w:i/>
          <w:color w:val="4F5B55"/>
          <w:sz w:val="19"/>
        </w:rPr>
        <w:br/>
        <w:t>Nom de l’enseignant(e)</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keepNext/>
        <w:spacing w:after="20"/>
      </w:pPr>
      <w:r>
        <w:rPr>
          <w:rFonts w:ascii="Aptos" w:hAnsi="Aptos"/>
          <w:b/>
          <w:i w:val="0"/>
          <w:color w:val="49392A"/>
          <w:sz w:val="21"/>
        </w:rPr>
        <w:t>2. Email address of teacher</w:t>
      </w:r>
      <w:r>
        <w:rPr>
          <w:rFonts w:ascii="Aptos" w:hAnsi="Aptos"/>
          <w:b w:val="0"/>
          <w:i/>
          <w:color w:val="4F5B55"/>
          <w:sz w:val="19"/>
        </w:rPr>
        <w:br/>
        <w:t>Adresse courriel de l’enseignant(e)</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keepNext/>
        <w:spacing w:after="20"/>
      </w:pPr>
      <w:r>
        <w:rPr>
          <w:rFonts w:ascii="Aptos" w:hAnsi="Aptos"/>
          <w:b/>
          <w:i w:val="0"/>
          <w:color w:val="49392A"/>
          <w:sz w:val="21"/>
        </w:rPr>
        <w:t>3. Name of nominator (may be a self-nomination)</w:t>
      </w:r>
      <w:r>
        <w:rPr>
          <w:rFonts w:ascii="Aptos" w:hAnsi="Aptos"/>
          <w:b w:val="0"/>
          <w:i/>
          <w:color w:val="4F5B55"/>
          <w:sz w:val="19"/>
        </w:rPr>
        <w:br/>
        <w:t>Nom de la personne qui propose la candidature (il peut s’agir d’une autocandidature)</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keepNext/>
        <w:spacing w:after="20"/>
      </w:pPr>
      <w:r>
        <w:rPr>
          <w:rFonts w:ascii="Aptos" w:hAnsi="Aptos"/>
          <w:b/>
          <w:i w:val="0"/>
          <w:color w:val="49392A"/>
          <w:sz w:val="21"/>
        </w:rPr>
        <w:t>4. Is this teacher a Little Green Sprouts (LGS) or Little Green Thumbs (LGT) teacher?</w:t>
      </w:r>
      <w:r>
        <w:rPr>
          <w:rFonts w:ascii="Aptos" w:hAnsi="Aptos"/>
          <w:b w:val="0"/>
          <w:i/>
          <w:color w:val="4F5B55"/>
          <w:sz w:val="19"/>
        </w:rPr>
        <w:br/>
        <w:t>Cet(te) enseignant(e) participe-t-il/elle au programme Les petites germina-pousses (PGP) ou Petits pouces verts (PPV)?</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spacing w:after="20"/>
      </w:pPr>
    </w:p>
    <w:p>
      <w:pPr>
        <w:keepNext/>
        <w:spacing w:after="20"/>
      </w:pPr>
      <w:r>
        <w:rPr>
          <w:rFonts w:ascii="Aptos" w:hAnsi="Aptos"/>
          <w:b/>
          <w:i w:val="0"/>
          <w:color w:val="49392A"/>
          <w:sz w:val="21"/>
        </w:rPr>
        <w:t>5. What makes this teacher a great educator?</w:t>
      </w:r>
      <w:r>
        <w:rPr>
          <w:rFonts w:ascii="Aptos" w:hAnsi="Aptos"/>
          <w:b w:val="0"/>
          <w:i/>
          <w:color w:val="4F5B55"/>
          <w:sz w:val="19"/>
        </w:rPr>
        <w:br/>
        <w:t>Qu’est-ce qui fait de cette personne un(e) excellent(e) enseignant(e)?</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keepNext/>
        <w:spacing w:after="20"/>
      </w:pPr>
      <w:r>
        <w:rPr>
          <w:rFonts w:ascii="Aptos" w:hAnsi="Aptos"/>
          <w:b/>
          <w:i w:val="0"/>
          <w:color w:val="49392A"/>
          <w:sz w:val="21"/>
        </w:rPr>
        <w:t>6. Describe how this teacher exemplifies the Little Green Thumbs / Little Green Sprouts spirit.</w:t>
      </w:r>
      <w:r>
        <w:rPr>
          <w:rFonts w:ascii="Aptos" w:hAnsi="Aptos"/>
          <w:b w:val="0"/>
          <w:i/>
          <w:color w:val="4F5B55"/>
          <w:sz w:val="19"/>
        </w:rPr>
        <w:br/>
        <w:t>Décrivez comment cette personne incarne l’esprit des programmes Petits pouces verts / Les petites germina-pousses.</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spacing w:after="20"/>
      </w:pPr>
    </w:p>
    <w:p>
      <w:pPr>
        <w:keepNext/>
        <w:spacing w:after="20"/>
      </w:pPr>
      <w:r>
        <w:rPr>
          <w:rFonts w:ascii="Aptos" w:hAnsi="Aptos"/>
          <w:b/>
          <w:i w:val="0"/>
          <w:color w:val="49392A"/>
          <w:sz w:val="21"/>
        </w:rPr>
        <w:t>7. How has this teacher impacted the lives of students?</w:t>
      </w:r>
      <w:r>
        <w:rPr>
          <w:rFonts w:ascii="Aptos" w:hAnsi="Aptos"/>
          <w:b w:val="0"/>
          <w:i/>
          <w:color w:val="4F5B55"/>
          <w:sz w:val="19"/>
        </w:rPr>
        <w:br/>
        <w:t>Quel impact cet(te) enseignant(e) a-t-il/elle eu sur la vie de ses élèves?</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keepNext/>
        <w:spacing w:after="20"/>
      </w:pPr>
      <w:r>
        <w:rPr>
          <w:rFonts w:ascii="Aptos" w:hAnsi="Aptos"/>
          <w:b/>
          <w:i w:val="0"/>
          <w:color w:val="49392A"/>
          <w:sz w:val="21"/>
        </w:rPr>
        <w:t>8. Any great stories to share about the garden in the classroom?</w:t>
      </w:r>
      <w:r>
        <w:rPr>
          <w:rFonts w:ascii="Aptos" w:hAnsi="Aptos"/>
          <w:b w:val="0"/>
          <w:i/>
          <w:color w:val="4F5B55"/>
          <w:sz w:val="19"/>
        </w:rPr>
        <w:br/>
        <w:t>Avez-vous une belle histoire à raconter au sujet du jardin en classe?</w:t>
      </w:r>
    </w:p>
    <w:tbl>
      <w:tblPr>
        <w:tblW w:type="auto" w:w="0"/>
        <w:jc w:val="center"/>
        <w:tblLook w:firstColumn="1" w:firstRow="1" w:lastColumn="0" w:lastRow="0" w:noHBand="0" w:noVBand="1" w:val="04A0"/>
      </w:tblPr>
      <w:tblGrid>
        <w:gridCol w:w="10224"/>
      </w:tblGrid>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r>
        <w:tc>
          <w:tcPr>
            <w:tcW w:type="dxa" w:w="10224"/>
            <w:tcMar>
              <w:top w:w="30" w:type="dxa"/>
              <w:start w:w="40" w:type="dxa"/>
              <w:bottom w:w="30" w:type="dxa"/>
              <w:end w:w="40" w:type="dxa"/>
            </w:tcMar>
            <w:vAlign w:val="center"/>
            <w:tcBorders>
              <w:bottom w:val="single" w:sz="4" w:color="C9D8D4"/>
            </w:tcBorders>
          </w:tcPr>
          <w:p>
            <w:pPr>
              <w:spacing w:after="0" w:before="0"/>
            </w:pPr>
            <w:r>
              <w:rPr>
                <w:rFonts w:ascii="Aptos" w:hAnsi="Aptos"/>
                <w:b w:val="0"/>
                <w:i w:val="0"/>
                <w:sz w:val="16"/>
              </w:rPr>
              <w:t xml:space="preserve"> </w:t>
            </w:r>
          </w:p>
        </w:tc>
      </w:tr>
    </w:tbl>
    <w:p>
      <w:pPr>
        <w:spacing w:before="120"/>
        <w:jc w:val="center"/>
      </w:pPr>
      <w:r>
        <w:rPr>
          <w:rFonts w:ascii="Aptos" w:hAnsi="Aptos"/>
          <w:b/>
          <w:i w:val="0"/>
          <w:color w:val="F15A2A"/>
          <w:sz w:val="26"/>
        </w:rPr>
        <w:t>SUBMIT / SOUMETTRE</w:t>
      </w:r>
    </w:p>
    <w:p>
      <w:pPr>
        <w:spacing w:after="40"/>
        <w:jc w:val="center"/>
      </w:pPr>
      <w:r>
        <w:rPr>
          <w:rFonts w:ascii="Aptos" w:hAnsi="Aptos"/>
          <w:b/>
          <w:i w:val="0"/>
          <w:sz w:val="21"/>
        </w:rPr>
        <w:t>Email the completed application to director@littlegreenthumbs.org by March 31, 2027.</w:t>
      </w:r>
      <w:r>
        <w:rPr>
          <w:rFonts w:ascii="Aptos" w:hAnsi="Aptos"/>
          <w:b/>
          <w:i/>
          <w:sz w:val="20"/>
        </w:rPr>
        <w:br/>
        <w:t>Envoyez le formulaire rempli par courriel à director@littlegreenthumbs.org au plus tard le 31 mars 2027.</w:t>
      </w:r>
    </w:p>
    <w:sectPr w:rsidR="00FC693F" w:rsidRPr="0006063C" w:rsidSect="00034616">
      <w:headerReference w:type="default" r:id="rId9"/>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drawing>
        <wp:inline xmlns:a="http://schemas.openxmlformats.org/drawingml/2006/main" xmlns:pic="http://schemas.openxmlformats.org/drawingml/2006/picture">
          <wp:extent cx="2331720" cy="555837"/>
          <wp:docPr id="1" name="Picture 1"/>
          <wp:cNvGraphicFramePr>
            <a:graphicFrameLocks noChangeAspect="1"/>
          </wp:cNvGraphicFramePr>
          <a:graphic>
            <a:graphicData uri="http://schemas.openxmlformats.org/drawingml/2006/picture">
              <pic:pic>
                <pic:nvPicPr>
                  <pic:cNvPr id="0" name="partners.png"/>
                  <pic:cNvPicPr/>
                </pic:nvPicPr>
                <pic:blipFill>
                  <a:blip r:embed="rId1"/>
                  <a:stretch>
                    <a:fillRect/>
                  </a:stretch>
                </pic:blipFill>
                <pic:spPr>
                  <a:xfrm>
                    <a:off x="0" y="0"/>
                    <a:ext cx="2331720" cy="555837"/>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3408"/>
      <w:gridCol w:w="3408"/>
      <w:gridCol w:w="3408"/>
    </w:tblGrid>
    <w:tr>
      <w:tc>
        <w:tcPr>
          <w:tcW w:type="dxa" w:w="3408"/>
          <w:tcMar>
            <w:top w:w="20" w:type="dxa"/>
            <w:start w:w="40" w:type="dxa"/>
            <w:bottom w:w="20" w:type="dxa"/>
            <w:end w:w="40" w:type="dxa"/>
          </w:tcMar>
        </w:tcPr>
        <w:p>
          <w:r>
            <w:drawing>
              <wp:inline xmlns:a="http://schemas.openxmlformats.org/drawingml/2006/main" xmlns:pic="http://schemas.openxmlformats.org/drawingml/2006/picture">
                <wp:extent cx="1325880" cy="312772"/>
                <wp:docPr id="1" name="Picture 1"/>
                <wp:cNvGraphicFramePr>
                  <a:graphicFrameLocks noChangeAspect="1"/>
                </wp:cNvGraphicFramePr>
                <a:graphic>
                  <a:graphicData uri="http://schemas.openxmlformats.org/drawingml/2006/picture">
                    <pic:pic>
                      <pic:nvPicPr>
                        <pic:cNvPr id="0" name="lgs_logo_clean.png"/>
                        <pic:cNvPicPr/>
                      </pic:nvPicPr>
                      <pic:blipFill>
                        <a:blip r:embed="rId1"/>
                        <a:stretch>
                          <a:fillRect/>
                        </a:stretch>
                      </pic:blipFill>
                      <pic:spPr>
                        <a:xfrm>
                          <a:off x="0" y="0"/>
                          <a:ext cx="1325880" cy="312772"/>
                        </a:xfrm>
                        <a:prstGeom prst="rect"/>
                      </pic:spPr>
                    </pic:pic>
                  </a:graphicData>
                </a:graphic>
              </wp:inline>
            </w:drawing>
          </w:r>
        </w:p>
      </w:tc>
      <w:tc>
        <w:tcPr>
          <w:tcW w:type="dxa" w:w="3408"/>
          <w:tcMar>
            <w:top w:w="20" w:type="dxa"/>
            <w:start w:w="40" w:type="dxa"/>
            <w:bottom w:w="20" w:type="dxa"/>
            <w:end w:w="40" w:type="dxa"/>
          </w:tcMar>
        </w:tcPr>
        <w:p>
          <w:pPr>
            <w:jc w:val="center"/>
          </w:pPr>
          <w:r>
            <w:rPr>
              <w:rFonts w:ascii="Aptos" w:hAnsi="Aptos"/>
              <w:b/>
              <w:i w:val="0"/>
              <w:color w:val="0C8976"/>
              <w:sz w:val="19"/>
            </w:rPr>
            <w:t>NATIONAL TEACHER AWARD</w:t>
            <w:br/>
            <w:t>PRIX NATIONAL DES ENSEIGNANTS</w:t>
          </w:r>
        </w:p>
      </w:tc>
      <w:tc>
        <w:tcPr>
          <w:tcW w:type="dxa" w:w="3408"/>
          <w:tcMar>
            <w:top w:w="20" w:type="dxa"/>
            <w:start w:w="40" w:type="dxa"/>
            <w:bottom w:w="20" w:type="dxa"/>
            <w:end w:w="40" w:type="dxa"/>
          </w:tcMar>
        </w:tcPr>
        <w:p>
          <w:pPr>
            <w:jc w:val="right"/>
          </w:pPr>
          <w:r>
            <w:drawing>
              <wp:inline xmlns:a="http://schemas.openxmlformats.org/drawingml/2006/main" xmlns:pic="http://schemas.openxmlformats.org/drawingml/2006/picture">
                <wp:extent cx="1325880" cy="348916"/>
                <wp:docPr id="2" name="Picture 2"/>
                <wp:cNvGraphicFramePr>
                  <a:graphicFrameLocks noChangeAspect="1"/>
                </wp:cNvGraphicFramePr>
                <a:graphic>
                  <a:graphicData uri="http://schemas.openxmlformats.org/drawingml/2006/picture">
                    <pic:pic>
                      <pic:nvPicPr>
                        <pic:cNvPr id="0" name="lgt_logo_clean.png"/>
                        <pic:cNvPicPr/>
                      </pic:nvPicPr>
                      <pic:blipFill>
                        <a:blip r:embed="rId2"/>
                        <a:stretch>
                          <a:fillRect/>
                        </a:stretch>
                      </pic:blipFill>
                      <pic:spPr>
                        <a:xfrm>
                          <a:off x="0" y="0"/>
                          <a:ext cx="1325880" cy="348916"/>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E4DF8229BE2C43A033BB6C0098F207" ma:contentTypeVersion="19" ma:contentTypeDescription="Create a new document." ma:contentTypeScope="" ma:versionID="6ec553dfa3c7362edc0db7e13910356c">
  <xsd:schema xmlns:xsd="http://www.w3.org/2001/XMLSchema" xmlns:xs="http://www.w3.org/2001/XMLSchema" xmlns:p="http://schemas.microsoft.com/office/2006/metadata/properties" xmlns:ns2="60717f86-997a-4753-9f20-4efcb23d6024" xmlns:ns3="bf8cdbe1-2790-46f6-9a9b-292b3a866f71" targetNamespace="http://schemas.microsoft.com/office/2006/metadata/properties" ma:root="true" ma:fieldsID="efb92c0b49d45466b1bb2a9d6e003420" ns2:_="" ns3:_="">
    <xsd:import namespace="60717f86-997a-4753-9f20-4efcb23d6024"/>
    <xsd:import namespace="bf8cdbe1-2790-46f6-9a9b-292b3a866f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Hyperlink"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at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17f86-997a-4753-9f20-4efcb23d6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Hyperlink" ma:index="1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662a5d6-52c3-4e2c-9a38-40379ae65b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Date" ma:index="22" nillable="true" ma:displayName="Date" ma:format="DateOnly" ma:internalName="Date">
      <xsd:simpleType>
        <xsd:restriction base="dms:DateTim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8cdbe1-2790-46f6-9a9b-292b3a866f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f1e72fe-9152-49d6-8bb8-dbfbe42ed8a9}" ma:internalName="TaxCatchAll" ma:showField="CatchAllData" ma:web="bf8cdbe1-2790-46f6-9a9b-292b3a866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yperlink xmlns="60717f86-997a-4753-9f20-4efcb23d6024">
      <Url xsi:nil="true"/>
      <Description xsi:nil="true"/>
    </Hyperlink>
    <TaxCatchAll xmlns="bf8cdbe1-2790-46f6-9a9b-292b3a866f71" xsi:nil="true"/>
    <Date xmlns="60717f86-997a-4753-9f20-4efcb23d6024" xsi:nil="true"/>
    <lcf76f155ced4ddcb4097134ff3c332f xmlns="60717f86-997a-4753-9f20-4efcb23d60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967BCF1-6256-47E2-82C7-007208B1DB5F}"/>
</file>

<file path=customXml/itemProps3.xml><?xml version="1.0" encoding="utf-8"?>
<ds:datastoreItem xmlns:ds="http://schemas.openxmlformats.org/officeDocument/2006/customXml" ds:itemID="{2DEC5DD1-1281-474F-9651-9B6C3B5DACE1}"/>
</file>

<file path=customXml/itemProps4.xml><?xml version="1.0" encoding="utf-8"?>
<ds:datastoreItem xmlns:ds="http://schemas.openxmlformats.org/officeDocument/2006/customXml" ds:itemID="{64B71B32-03FC-4D57-9CAF-9110B8AF1E23}"/>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National Teacher Award Application - Bilingual</dc:title>
  <dc:subject>Little Green Thumbs / Little Green Sprouts National Teacher Award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0x01010073E4DF8229BE2C43A033BB6C0098F207</vt:lpwstr>
  </property>
</Properties>
</file>